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504"/>
      </w:tblGrid>
      <w:tr w:rsidR="00FE6BC3" w:rsidRPr="00FE6BC3" w:rsidTr="00FE6BC3">
        <w:trPr>
          <w:tblCellSpacing w:w="0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8504"/>
            </w:tblGrid>
            <w:tr w:rsidR="00FE6BC3" w:rsidRPr="00FE6BC3">
              <w:trPr>
                <w:tblCellSpacing w:w="0" w:type="dxa"/>
              </w:trPr>
              <w:tc>
                <w:tcPr>
                  <w:tcW w:w="0" w:type="auto"/>
                  <w:hideMark/>
                </w:tcPr>
                <w:p w:rsidR="00FE6BC3" w:rsidRPr="00FE6BC3" w:rsidRDefault="00FE6BC3" w:rsidP="00FE6B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  <w:tr w:rsidR="00FE6BC3" w:rsidRPr="00FE6BC3">
              <w:trPr>
                <w:tblCellSpacing w:w="0" w:type="dxa"/>
              </w:trPr>
              <w:tc>
                <w:tcPr>
                  <w:tcW w:w="0" w:type="auto"/>
                  <w:hideMark/>
                </w:tcPr>
                <w:tbl>
                  <w:tblPr>
                    <w:tblW w:w="475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8079"/>
                  </w:tblGrid>
                  <w:tr w:rsidR="00FE6BC3" w:rsidRPr="00FE6BC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FE6BC3" w:rsidRPr="00FE6BC3" w:rsidRDefault="00FE6BC3" w:rsidP="00FE6BC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FE6BC3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  <w:t> </w:t>
                        </w:r>
                      </w:p>
                    </w:tc>
                  </w:tr>
                  <w:tr w:rsidR="00FE6BC3" w:rsidRPr="00FE6BC3">
                    <w:trPr>
                      <w:trHeight w:val="36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60" w:type="dxa"/>
                          <w:left w:w="300" w:type="dxa"/>
                          <w:bottom w:w="60" w:type="dxa"/>
                          <w:right w:w="0" w:type="dxa"/>
                        </w:tcMar>
                        <w:vAlign w:val="center"/>
                        <w:hideMark/>
                      </w:tcPr>
                      <w:p w:rsidR="00FE6BC3" w:rsidRPr="00FE6BC3" w:rsidRDefault="00FE6BC3" w:rsidP="00FE6BC3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lang w:eastAsia="es-ES"/>
                          </w:rPr>
                        </w:pPr>
                        <w:r w:rsidRPr="00FE6BC3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lang w:eastAsia="es-ES"/>
                          </w:rPr>
                          <w:t>DOF: 09/03/2018</w:t>
                        </w:r>
                      </w:p>
                    </w:tc>
                  </w:tr>
                  <w:tr w:rsidR="00FE6BC3" w:rsidRPr="00FE6BC3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:rsidR="00FE6BC3" w:rsidRPr="00FE6BC3" w:rsidRDefault="00FE6BC3" w:rsidP="00FE6BC3">
                        <w:pPr>
                          <w:pBdr>
                            <w:bottom w:val="single" w:sz="12" w:space="0" w:color="000000"/>
                          </w:pBdr>
                          <w:spacing w:before="120" w:after="0" w:line="240" w:lineRule="auto"/>
                          <w:jc w:val="both"/>
                          <w:outlineLvl w:val="0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kern w:val="36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Times" w:eastAsia="Times New Roman" w:hAnsi="Times" w:cs="Times"/>
                            <w:b/>
                            <w:bCs/>
                            <w:kern w:val="36"/>
                            <w:sz w:val="18"/>
                            <w:szCs w:val="18"/>
                            <w:lang w:eastAsia="es-ES"/>
                          </w:rPr>
                          <w:t>DECRETO por el que se adiciona un cuarto párrafo al artículo 58 del Código Civil Federal.</w:t>
                        </w:r>
                      </w:p>
                      <w:p w:rsidR="00FE6BC3" w:rsidRPr="00FE6BC3" w:rsidRDefault="00FE6BC3" w:rsidP="00FE6BC3">
                        <w:pPr>
                          <w:pBdr>
                            <w:top w:val="single" w:sz="6" w:space="0" w:color="000000"/>
                          </w:pBdr>
                          <w:spacing w:before="100" w:beforeAutospacing="1" w:after="101" w:line="240" w:lineRule="auto"/>
                          <w:jc w:val="both"/>
                          <w:outlineLvl w:val="1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Al margen un sello con el Escudo Nacional, que dice: Estados Unidos Mexicanos.- Presidencia de la República.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ENRIQUE PEÑA NIETO</w:t>
                        </w: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, Presidente de los Estados Unidos Mexicanos, a sus habitantes sabed: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Que el Honorable Congreso de la Unión, se ha servido dirigirme el siguiente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Times" w:eastAsia="Times New Roman" w:hAnsi="Times" w:cs="Times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DECRETO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es-ES"/>
                          </w:rPr>
                          <w:t>"</w:t>
                        </w:r>
                        <w:r w:rsidRPr="00FE6BC3">
                          <w:rPr>
                            <w:rFonts w:ascii="Arial" w:eastAsia="Times New Roman" w:hAnsi="Arial" w:cs="Arial"/>
                            <w:sz w:val="16"/>
                            <w:szCs w:val="16"/>
                            <w:lang w:eastAsia="es-ES"/>
                          </w:rPr>
                          <w:t>EL CONGRESO GENERAL DE LOS ESTADOS UNIDOS MEXICANOS, D E C R E T A :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6"/>
                            <w:szCs w:val="16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6"/>
                            <w:szCs w:val="16"/>
                            <w:lang w:eastAsia="es-ES"/>
                          </w:rPr>
                          <w:t>SE ADICIONA UN CUARTO PÁRRAFO AL ARTÍCULO 58 DEL CÓDIGO CIVIL FEDERAL.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Artículo Único.- </w:t>
                        </w: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Se adiciona un cuarto párrafo al artículo 58 del Código Civil Federal, para quedar como sigue: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Artículo 58. ...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...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...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En todos los casos que se requiera, el juez del Registro Civil está obligado a registrar en el acta de nacimiento el nombre solicitado, con estricto apego a las formas orales, funcionales y simbólicas de comunicación pertenecientes a las lenguas indígenas.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Times" w:eastAsia="Times New Roman" w:hAnsi="Times" w:cs="Times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Transitorios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Primero.- </w:t>
                        </w: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El presente Decreto entrará en vigor al día siguiente de su publicación en el Diario Oficial de la Federación.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Segundo.-</w:t>
                        </w: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 Las Legislaturas Locales de todos los Estados que conforman la República Mexicana deberán ajustar su legislación civil o familiar, según sea el caso, conforme al presente Decreto, en un término no mayor a 120 días hábiles posteriores a su entrada en vigor.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 xml:space="preserve">Ciudad de México, a 14 de diciembre de 2017.- </w:t>
                        </w:r>
                        <w:proofErr w:type="spellStart"/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Sen</w:t>
                        </w:r>
                        <w:proofErr w:type="spellEnd"/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. </w:t>
                        </w: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Ernesto Cordero Arroyo</w:t>
                        </w: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 xml:space="preserve">, Presidente.- </w:t>
                        </w:r>
                        <w:proofErr w:type="spellStart"/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Dip</w:t>
                        </w:r>
                        <w:proofErr w:type="spellEnd"/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. </w:t>
                        </w: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Jorge Carlos Ramírez Marín</w:t>
                        </w: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 xml:space="preserve">, Presidente.- </w:t>
                        </w:r>
                        <w:proofErr w:type="spellStart"/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Sen</w:t>
                        </w:r>
                        <w:proofErr w:type="spellEnd"/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. </w:t>
                        </w: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Juan Gerardo Flores Ramírez</w:t>
                        </w: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 xml:space="preserve">, Secretario.- </w:t>
                        </w:r>
                        <w:proofErr w:type="spellStart"/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Dip</w:t>
                        </w:r>
                        <w:proofErr w:type="spellEnd"/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. </w:t>
                        </w: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Ana Guadalupe </w:t>
                        </w:r>
                        <w:proofErr w:type="spellStart"/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Perea</w:t>
                        </w:r>
                        <w:proofErr w:type="spellEnd"/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 xml:space="preserve"> Santos</w:t>
                        </w: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, Secretaria.- Rúbricas.</w:t>
                        </w: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"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En cumplimiento de lo dispuesto por la fracción I del Artículo 89 de la Constitución Política de los Estados Unidos Mexicanos, y para su debida publicación y observancia, expido el presente Decreto en la Residencia del Poder Ejecutivo Federal, en la Ciudad de México, a dos de marzo de dos mil dieciocho.- </w:t>
                        </w: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Enrique Peña Nieto</w:t>
                        </w:r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.- Rúbrica.- El Secretario de Gobernación, Dr. </w:t>
                        </w:r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 xml:space="preserve">Jesús Alfonso Navarrete </w:t>
                        </w:r>
                        <w:proofErr w:type="spellStart"/>
                        <w:r w:rsidRPr="00FE6BC3">
                          <w:rPr>
                            <w:rFonts w:ascii="Arial" w:eastAsia="Times New Roman" w:hAnsi="Arial" w:cs="Arial"/>
                            <w:b/>
                            <w:bCs/>
                            <w:sz w:val="18"/>
                            <w:szCs w:val="18"/>
                            <w:lang w:eastAsia="es-ES"/>
                          </w:rPr>
                          <w:t>Prida</w:t>
                        </w:r>
                        <w:proofErr w:type="spellEnd"/>
                        <w:r w:rsidRPr="00FE6BC3">
                          <w:rPr>
                            <w:rFonts w:ascii="Arial" w:eastAsia="Times New Roman" w:hAnsi="Arial" w:cs="Arial"/>
                            <w:sz w:val="18"/>
                            <w:szCs w:val="18"/>
                            <w:lang w:eastAsia="es-ES"/>
                          </w:rPr>
                          <w:t>.- Rúbrica.</w:t>
                        </w:r>
                      </w:p>
                      <w:p w:rsidR="00FE6BC3" w:rsidRPr="00FE6BC3" w:rsidRDefault="00FE6BC3" w:rsidP="00FE6BC3">
                        <w:pPr>
                          <w:spacing w:after="101" w:line="240" w:lineRule="auto"/>
                          <w:ind w:firstLine="288"/>
                          <w:jc w:val="both"/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</w:pPr>
                        <w:r w:rsidRPr="00FE6BC3">
                          <w:rPr>
                            <w:rFonts w:ascii="Times New Roman" w:eastAsia="Times New Roman" w:hAnsi="Times New Roman" w:cs="Times New Roman"/>
                            <w:sz w:val="18"/>
                            <w:szCs w:val="18"/>
                            <w:lang w:eastAsia="es-ES"/>
                          </w:rPr>
                          <w:t> </w:t>
                        </w:r>
                      </w:p>
                    </w:tc>
                  </w:tr>
                </w:tbl>
                <w:p w:rsidR="00FE6BC3" w:rsidRPr="00FE6BC3" w:rsidRDefault="00FE6BC3" w:rsidP="00FE6BC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</w:tbl>
          <w:p w:rsidR="00FE6BC3" w:rsidRPr="00FE6BC3" w:rsidRDefault="00FE6BC3" w:rsidP="00FE6BC3">
            <w:pPr>
              <w:spacing w:after="0" w:line="240" w:lineRule="auto"/>
              <w:rPr>
                <w:rFonts w:ascii="Arial" w:eastAsia="Times New Roman" w:hAnsi="Arial" w:cs="Arial"/>
                <w:color w:val="2F2F2F"/>
                <w:lang w:eastAsia="es-ES"/>
              </w:rPr>
            </w:pPr>
          </w:p>
        </w:tc>
      </w:tr>
    </w:tbl>
    <w:p w:rsidR="00FE6BC3" w:rsidRDefault="00FE6BC3"/>
    <w:sectPr w:rsidR="00FE6BC3" w:rsidSect="00E113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E6BC3"/>
    <w:rsid w:val="00420709"/>
    <w:rsid w:val="00713D68"/>
    <w:rsid w:val="00D7119D"/>
    <w:rsid w:val="00E1130F"/>
    <w:rsid w:val="00FE6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30F"/>
  </w:style>
  <w:style w:type="paragraph" w:styleId="Ttulo1">
    <w:name w:val="heading 1"/>
    <w:basedOn w:val="Normal"/>
    <w:link w:val="Ttulo1Car"/>
    <w:uiPriority w:val="9"/>
    <w:qFormat/>
    <w:rsid w:val="00FE6BC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FE6BC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E6BC3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FE6BC3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styleId="Hipervnculo">
    <w:name w:val="Hyperlink"/>
    <w:basedOn w:val="Fuentedeprrafopredeter"/>
    <w:uiPriority w:val="99"/>
    <w:unhideWhenUsed/>
    <w:rsid w:val="00FE6BC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94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4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10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0918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26607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226397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62383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63503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219442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673320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21145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807827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585891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397507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9795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2769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146183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82172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21906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305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</dc:creator>
  <cp:lastModifiedBy>cho</cp:lastModifiedBy>
  <cp:revision>1</cp:revision>
  <dcterms:created xsi:type="dcterms:W3CDTF">2018-03-09T19:17:00Z</dcterms:created>
  <dcterms:modified xsi:type="dcterms:W3CDTF">2018-03-09T19:19:00Z</dcterms:modified>
</cp:coreProperties>
</file>