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79"/>
      </w:tblGrid>
      <w:tr w:rsidR="005D1505" w:rsidRPr="005D1505" w:rsidTr="005D1505">
        <w:trPr>
          <w:trHeight w:val="360"/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300" w:type="dxa"/>
              <w:bottom w:w="60" w:type="dxa"/>
              <w:right w:w="0" w:type="dxa"/>
            </w:tcMar>
            <w:vAlign w:val="center"/>
            <w:hideMark/>
          </w:tcPr>
          <w:p w:rsidR="005D1505" w:rsidRPr="005D1505" w:rsidRDefault="005D1505" w:rsidP="005D1505">
            <w:pPr>
              <w:spacing w:after="0" w:line="240" w:lineRule="auto"/>
              <w:rPr>
                <w:rFonts w:ascii="Arial" w:eastAsia="Times New Roman" w:hAnsi="Arial" w:cs="Arial"/>
                <w:color w:val="2F2F2F"/>
                <w:sz w:val="20"/>
                <w:szCs w:val="20"/>
                <w:lang w:eastAsia="es-ES"/>
              </w:rPr>
            </w:pPr>
            <w:bookmarkStart w:id="0" w:name="_GoBack" w:colFirst="0" w:colLast="0"/>
            <w:r w:rsidRPr="005D1505">
              <w:rPr>
                <w:rFonts w:ascii="Arial" w:eastAsia="Times New Roman" w:hAnsi="Arial" w:cs="Arial"/>
                <w:b/>
                <w:bCs/>
                <w:color w:val="2F2F2F"/>
                <w:sz w:val="20"/>
                <w:szCs w:val="20"/>
                <w:lang w:eastAsia="es-ES"/>
              </w:rPr>
              <w:t>DOF: 09/02/2018</w:t>
            </w:r>
          </w:p>
        </w:tc>
      </w:tr>
      <w:tr w:rsidR="005D1505" w:rsidRPr="005D1505" w:rsidTr="005D1505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5D1505" w:rsidRPr="005D1505" w:rsidRDefault="005D1505" w:rsidP="005D1505">
            <w:pPr>
              <w:pBdr>
                <w:bottom w:val="single" w:sz="12" w:space="0" w:color="000000"/>
              </w:pBdr>
              <w:spacing w:before="120"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</w:pPr>
            <w:r w:rsidRPr="005D1505">
              <w:rPr>
                <w:rFonts w:ascii="Times" w:eastAsia="Times New Roman" w:hAnsi="Times" w:cs="Times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  <w:t>ACUERDO por el que se dan a conocer los porcentajes y los montos del estímulo fiscal, así como las cuotas disminuidas del impuesto especial sobre producción y servicios aplicables a los combustibles que se indican, correspondientes al periodo que se especifica.</w:t>
            </w:r>
          </w:p>
          <w:p w:rsidR="005D1505" w:rsidRPr="005D1505" w:rsidRDefault="005D1505" w:rsidP="005D1505">
            <w:pPr>
              <w:pBdr>
                <w:top w:val="single" w:sz="6" w:space="0" w:color="000000"/>
              </w:pBdr>
              <w:spacing w:before="100" w:beforeAutospacing="1" w:after="101" w:line="240" w:lineRule="auto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5D1505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Al margen un sello con el Escudo Nacional, que dice: Estados Unidos Mexicanos.- Secretaría de Hacienda y Crédito Público.</w:t>
            </w:r>
          </w:p>
          <w:p w:rsidR="005D1505" w:rsidRPr="005D1505" w:rsidRDefault="005D1505" w:rsidP="005D1505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5D1505">
              <w:rPr>
                <w:rFonts w:ascii="Times" w:eastAsia="Times New Roman" w:hAnsi="Times" w:cs="Times"/>
                <w:b/>
                <w:bCs/>
                <w:smallCaps/>
                <w:color w:val="2F2F2F"/>
                <w:sz w:val="18"/>
                <w:szCs w:val="18"/>
                <w:lang w:eastAsia="es-ES"/>
              </w:rPr>
              <w:t>Acuerdo 14/2018</w:t>
            </w:r>
          </w:p>
          <w:p w:rsidR="005D1505" w:rsidRPr="005D1505" w:rsidRDefault="005D1505" w:rsidP="005D1505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5D1505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Acuerdo por el que se dan a conocer los porcentajes y los montos del estímulo fiscal, así como las</w:t>
            </w:r>
            <w:r w:rsidRPr="005D150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br/>
            </w:r>
            <w:r w:rsidRPr="005D1505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cuotas disminuidas del impuesto especial sobre producción y servicios aplicables a los combustibles</w:t>
            </w:r>
            <w:r w:rsidRPr="005D150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br/>
            </w:r>
            <w:r w:rsidRPr="005D1505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que se indican, correspondientes al periodo que se especifica.</w:t>
            </w:r>
          </w:p>
          <w:p w:rsidR="005D1505" w:rsidRPr="005D1505" w:rsidRDefault="005D1505" w:rsidP="005D1505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5D150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ALBERTO TORRES GARCÍA, Subsecretario de Ingresos de la Secretaría de Hacienda y Crédito Público, con fundamento en los artículos 31, fracción XXXIV de la Ley Orgánica de la Administración Pública Federal; Primero del Decreto por el que se establecen estímulos fiscales en materia del impuesto especial sobre producción y servicios aplicables a los combustibles que se indican, se dan a conocer los porcentajes y los montos del estímulo fiscal, así como las cuotas disminuidas del impuesto especial sobre producción y servicios aplicables a los combustibles automotrices, correspondientes al periodo comprendido del 10 al 16 de</w:t>
            </w:r>
            <w:r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 xml:space="preserve"> </w:t>
            </w:r>
            <w:r w:rsidRPr="005D150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febrero de 2018.</w:t>
            </w:r>
          </w:p>
          <w:p w:rsidR="005D1505" w:rsidRPr="005D1505" w:rsidRDefault="005D1505" w:rsidP="005D1505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5D1505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ES"/>
              </w:rPr>
              <w:t>ACUERDO</w:t>
            </w:r>
          </w:p>
          <w:p w:rsidR="005D1505" w:rsidRPr="005D1505" w:rsidRDefault="005D1505" w:rsidP="005D1505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5D1505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Artículo Primero. </w:t>
            </w:r>
            <w:r w:rsidRPr="005D150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Los porcentajes del estímulo fiscal para el periodo comprendido del 10 al 16 de febrero de 2018, aplicables a los combustibles automotrices son los siguientes:</w:t>
            </w:r>
          </w:p>
          <w:tbl>
            <w:tblPr>
              <w:tblW w:w="0" w:type="auto"/>
              <w:tblInd w:w="7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861"/>
              <w:gridCol w:w="3830"/>
            </w:tblGrid>
            <w:tr w:rsidR="005D1505" w:rsidRPr="005D1505" w:rsidTr="005D1505">
              <w:trPr>
                <w:trHeight w:val="291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Combustible</w:t>
                  </w:r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Porcentaje de Estímulo</w:t>
                  </w:r>
                </w:p>
              </w:tc>
            </w:tr>
            <w:tr w:rsidR="005D1505" w:rsidRPr="005D1505" w:rsidTr="005D1505">
              <w:trPr>
                <w:trHeight w:val="276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menor a 92 octanos</w:t>
                  </w:r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46.23%</w:t>
                  </w:r>
                </w:p>
              </w:tc>
            </w:tr>
            <w:tr w:rsidR="005D1505" w:rsidRPr="005D1505" w:rsidTr="005D1505">
              <w:trPr>
                <w:trHeight w:val="492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mayor o igual a 92 octanos y combustibles</w:t>
                  </w: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</w:t>
                  </w: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no fósiles</w:t>
                  </w:r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5D1505" w:rsidRPr="005D1505" w:rsidRDefault="005D1505" w:rsidP="005D1505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28.27%</w:t>
                  </w:r>
                </w:p>
              </w:tc>
            </w:tr>
            <w:tr w:rsidR="005D1505" w:rsidRPr="005D1505" w:rsidTr="005D1505">
              <w:trPr>
                <w:trHeight w:val="291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Diésel</w:t>
                  </w:r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47.04%</w:t>
                  </w:r>
                </w:p>
              </w:tc>
            </w:tr>
          </w:tbl>
          <w:p w:rsidR="005D1505" w:rsidRPr="005D1505" w:rsidRDefault="005D1505" w:rsidP="005D1505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5D150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5D1505" w:rsidRPr="005D1505" w:rsidRDefault="005D1505" w:rsidP="005D1505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5D1505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Artículo Segundo. </w:t>
            </w:r>
            <w:r w:rsidRPr="005D150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Los montos del estímulo fiscal para el periodo comprendido del 10 al 16 de febrero de 2018, aplicables a los combustibles automotrices son los siguientes:</w:t>
            </w:r>
          </w:p>
          <w:tbl>
            <w:tblPr>
              <w:tblW w:w="0" w:type="auto"/>
              <w:tblInd w:w="7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850"/>
              <w:gridCol w:w="3841"/>
            </w:tblGrid>
            <w:tr w:rsidR="005D1505" w:rsidRPr="005D1505" w:rsidTr="005D1505">
              <w:trPr>
                <w:trHeight w:val="649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Combustible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 fiscal</w:t>
                  </w:r>
                </w:p>
                <w:p w:rsidR="005D1505" w:rsidRPr="005D1505" w:rsidRDefault="005D1505" w:rsidP="005D150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(pesos/litro)</w:t>
                  </w:r>
                </w:p>
              </w:tc>
            </w:tr>
            <w:tr w:rsidR="005D1505" w:rsidRPr="005D1505" w:rsidTr="005D1505">
              <w:trPr>
                <w:trHeight w:val="317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menor a 92 octanos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$2.122</w:t>
                  </w:r>
                </w:p>
              </w:tc>
            </w:tr>
            <w:tr w:rsidR="005D1505" w:rsidRPr="005D1505" w:rsidTr="005D1505">
              <w:trPr>
                <w:trHeight w:val="533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mayor o igual a 92 octanos y combustibles</w:t>
                  </w: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</w:t>
                  </w: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no fósiles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$1.097</w:t>
                  </w:r>
                </w:p>
              </w:tc>
            </w:tr>
            <w:tr w:rsidR="005D1505" w:rsidRPr="005D1505" w:rsidTr="005D1505">
              <w:trPr>
                <w:trHeight w:val="332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Diésel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$2.371</w:t>
                  </w:r>
                </w:p>
              </w:tc>
            </w:tr>
          </w:tbl>
          <w:p w:rsidR="005D1505" w:rsidRPr="005D1505" w:rsidRDefault="005D1505" w:rsidP="005D1505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5D150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5D1505" w:rsidRPr="005D1505" w:rsidRDefault="005D1505" w:rsidP="005D1505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5D1505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Artículo Tercero.</w:t>
            </w:r>
            <w:r w:rsidRPr="005D150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Las cuotas disminuidas para el periodo comprendido del 10 al 16 de febrero de 2018, aplicables a los combustibles automotrices son las siguientes:</w:t>
            </w:r>
          </w:p>
          <w:tbl>
            <w:tblPr>
              <w:tblW w:w="0" w:type="auto"/>
              <w:tblInd w:w="7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850"/>
              <w:gridCol w:w="3841"/>
            </w:tblGrid>
            <w:tr w:rsidR="005D1505" w:rsidRPr="005D1505" w:rsidTr="005D1505">
              <w:trPr>
                <w:trHeight w:val="332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Combustible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Cuota disminuida (pesos/litro)</w:t>
                  </w:r>
                </w:p>
              </w:tc>
            </w:tr>
            <w:tr w:rsidR="005D1505" w:rsidRPr="005D1505" w:rsidTr="005D1505">
              <w:trPr>
                <w:trHeight w:val="317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menor a 92 octanos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$2.468</w:t>
                  </w:r>
                </w:p>
              </w:tc>
            </w:tr>
            <w:tr w:rsidR="005D1505" w:rsidRPr="005D1505" w:rsidTr="005D1505">
              <w:trPr>
                <w:trHeight w:val="533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mayor o igual a 92 octanos y combustibles</w:t>
                  </w: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</w:t>
                  </w: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no fósiles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$2.783</w:t>
                  </w:r>
                </w:p>
              </w:tc>
            </w:tr>
            <w:tr w:rsidR="005D1505" w:rsidRPr="005D1505" w:rsidTr="005D1505">
              <w:trPr>
                <w:trHeight w:val="332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Diésel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5D1505" w:rsidRPr="005D1505" w:rsidRDefault="005D1505" w:rsidP="005D1505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5D1505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$2.669</w:t>
                  </w:r>
                </w:p>
              </w:tc>
            </w:tr>
          </w:tbl>
          <w:p w:rsidR="005D1505" w:rsidRPr="005D1505" w:rsidRDefault="005D1505" w:rsidP="005D1505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5D150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5D1505" w:rsidRPr="005D1505" w:rsidRDefault="005D1505" w:rsidP="005D1505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5D1505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ES"/>
              </w:rPr>
              <w:t>TRANSITORIO</w:t>
            </w:r>
          </w:p>
          <w:p w:rsidR="005D1505" w:rsidRPr="005D1505" w:rsidRDefault="005D1505" w:rsidP="005D1505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5D1505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Único.-</w:t>
            </w:r>
            <w:r w:rsidRPr="005D150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El presente acuerdo entrará en vigor el día de su publicación en el Diario Oficial de la Federación.</w:t>
            </w:r>
          </w:p>
          <w:p w:rsidR="005D1505" w:rsidRPr="005D1505" w:rsidRDefault="005D1505" w:rsidP="005D1505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5D150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lastRenderedPageBreak/>
              <w:t>Ciudad de México a 8 de febrero de 2018.- Con fundamento en el artículo Primero, último párrafo del Decreto por el que se establecen estímulos fiscales en materia del impuesto especial sobre producción y servicios aplicables a los combustibles que se indican, publicado el 27 de diciembre de 2016 y sus posteriores modificaciones, en ausencia del C. Subsecretario de Ingresos: el Titular de la Unidad de Política de Ingresos No Tributarios, </w:t>
            </w:r>
            <w:r w:rsidRPr="005D1505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 xml:space="preserve">Eduardo Camero </w:t>
            </w:r>
            <w:proofErr w:type="spellStart"/>
            <w:r w:rsidRPr="005D1505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Godinez</w:t>
            </w:r>
            <w:proofErr w:type="spellEnd"/>
            <w:r w:rsidRPr="005D150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.- Rúbrica.</w:t>
            </w:r>
          </w:p>
          <w:p w:rsidR="005D1505" w:rsidRPr="005D1505" w:rsidRDefault="005D1505" w:rsidP="005D1505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5D1505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</w:tc>
      </w:tr>
      <w:bookmarkEnd w:id="0"/>
    </w:tbl>
    <w:p w:rsidR="00A14069" w:rsidRDefault="00A14069"/>
    <w:sectPr w:rsidR="00A140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505"/>
    <w:rsid w:val="005D1505"/>
    <w:rsid w:val="00A14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9D5DAF-91AB-4635-817E-6D3BAC019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5D150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5D15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D1505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5D1505"/>
    <w:rPr>
      <w:rFonts w:ascii="Times New Roman" w:eastAsia="Times New Roman" w:hAnsi="Times New Roman" w:cs="Times New Roman"/>
      <w:b/>
      <w:bCs/>
      <w:sz w:val="36"/>
      <w:szCs w:val="3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947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7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95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45234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266897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45475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54952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41232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573021">
                  <w:marLeft w:val="0"/>
                  <w:marRight w:val="0"/>
                  <w:marTop w:val="4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48162">
                  <w:marLeft w:val="0"/>
                  <w:marRight w:val="0"/>
                  <w:marTop w:val="4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987445">
                  <w:marLeft w:val="0"/>
                  <w:marRight w:val="0"/>
                  <w:marTop w:val="4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304020">
                  <w:marLeft w:val="0"/>
                  <w:marRight w:val="0"/>
                  <w:marTop w:val="4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890417">
                  <w:marLeft w:val="0"/>
                  <w:marRight w:val="0"/>
                  <w:marTop w:val="4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7978214">
                  <w:marLeft w:val="0"/>
                  <w:marRight w:val="0"/>
                  <w:marTop w:val="4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029721">
                  <w:marLeft w:val="0"/>
                  <w:marRight w:val="0"/>
                  <w:marTop w:val="4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317246">
                  <w:marLeft w:val="0"/>
                  <w:marRight w:val="0"/>
                  <w:marTop w:val="40"/>
                  <w:marBottom w:val="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71234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22582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88790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2903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53043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22571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24038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7151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38856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86406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32233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85279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8949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552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92123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09018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86506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19415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51810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29993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32885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93662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40094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20631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13885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52154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453</Words>
  <Characters>2496</Characters>
  <Application>Microsoft Office Word</Application>
  <DocSecurity>0</DocSecurity>
  <Lines>20</Lines>
  <Paragraphs>5</Paragraphs>
  <ScaleCrop>false</ScaleCrop>
  <Company/>
  <LinksUpToDate>false</LinksUpToDate>
  <CharactersWithSpaces>2944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2018-02-09T15:49:00Z</dcterms:created>
  <dcterms:modified xsi:type="dcterms:W3CDTF">2018-02-09T15:52:00Z</dcterms:modified>
</cp:coreProperties>
</file>