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9"/>
      </w:tblGrid>
      <w:tr w:rsidR="009F2B30" w:rsidRPr="009F2B30" w:rsidTr="009F2B30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9F2B30" w:rsidRPr="009F2B30" w:rsidRDefault="009F2B30" w:rsidP="009F2B30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r w:rsidRPr="009F2B30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09/02/2018</w:t>
            </w:r>
          </w:p>
        </w:tc>
      </w:tr>
      <w:tr w:rsidR="009F2B30" w:rsidRPr="009F2B30" w:rsidTr="009F2B3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F2B30" w:rsidRPr="009F2B30" w:rsidRDefault="009F2B30" w:rsidP="009F2B30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bookmarkStart w:id="0" w:name="_GoBack"/>
            <w:r w:rsidRPr="009F2B30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VALOR </w:t>
            </w:r>
            <w:bookmarkEnd w:id="0"/>
            <w:r w:rsidRPr="009F2B30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de la unidad de inversión.</w:t>
            </w:r>
          </w:p>
          <w:p w:rsidR="009F2B30" w:rsidRPr="009F2B30" w:rsidRDefault="009F2B30" w:rsidP="009F2B30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9F2B30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logotipo, que dice: Banco de México.</w:t>
            </w:r>
          </w:p>
          <w:p w:rsidR="009F2B30" w:rsidRPr="009F2B30" w:rsidRDefault="009F2B30" w:rsidP="009F2B30">
            <w:pPr>
              <w:spacing w:after="60" w:line="240" w:lineRule="auto"/>
              <w:jc w:val="center"/>
              <w:rPr>
                <w:rFonts w:ascii="Arial" w:eastAsia="Times New Roman" w:hAnsi="Arial" w:cs="Arial"/>
                <w:color w:val="2F2F2F"/>
                <w:sz w:val="16"/>
                <w:szCs w:val="16"/>
                <w:lang w:eastAsia="es-ES"/>
              </w:rPr>
            </w:pPr>
            <w:r w:rsidRPr="009F2B30">
              <w:rPr>
                <w:rFonts w:ascii="Arial" w:eastAsia="Times New Roman" w:hAnsi="Arial" w:cs="Arial"/>
                <w:color w:val="2F2F2F"/>
                <w:sz w:val="16"/>
                <w:szCs w:val="16"/>
                <w:lang w:eastAsia="es-ES"/>
              </w:rPr>
              <w:t>VALOR DE LA UNIDAD DE INVERSIÓN</w:t>
            </w:r>
          </w:p>
          <w:p w:rsidR="009F2B30" w:rsidRPr="009F2B30" w:rsidRDefault="009F2B30" w:rsidP="009F2B30">
            <w:pPr>
              <w:spacing w:after="60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El Banco de México, en cumplimiento de lo dispuesto por el artículo tercero del Decreto que establece las obligaciones que podrán denominarse en unidades de inversión y reforma y adiciona diversas disposiciones del Código Fiscal de la Federación y de la Ley del Impuesto sobre la Renta; con fundamento en los artículos 8o. y 10 del Reglamento Interior del Banco de México, y según lo previsto en el artículo 20 Ter del referido Código, da a conocer el valor en pesos de la Unidad de Inversión, para los días 11 a 25 de febrero de 2018.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2"/>
              <w:gridCol w:w="1183"/>
            </w:tblGrid>
            <w:tr w:rsidR="009F2B30" w:rsidRPr="009F2B30" w:rsidTr="009F2B30">
              <w:trPr>
                <w:trHeight w:val="4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0000"/>
                      <w:sz w:val="18"/>
                      <w:szCs w:val="18"/>
                      <w:lang w:eastAsia="es-ES"/>
                    </w:rPr>
                    <w:t>FECHA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0000"/>
                      <w:sz w:val="18"/>
                      <w:szCs w:val="18"/>
                      <w:lang w:eastAsia="es-ES"/>
                    </w:rPr>
                    <w:t>Valor</w:t>
                  </w:r>
                  <w:r w:rsidRPr="009F2B30"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  <w:br/>
                  </w:r>
                  <w:r w:rsidRPr="009F2B30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0000"/>
                      <w:sz w:val="18"/>
                      <w:szCs w:val="18"/>
                      <w:lang w:eastAsia="es-ES"/>
                    </w:rPr>
                    <w:t>(Pesos)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11-febrero-2018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5.982521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12-febrero-2018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5.983752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13-febrero-2018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5.984984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14-febrero-2018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5.986216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15-febrero-2018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5.987448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16-febrero-2018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5.988681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17-febrero-2018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5.989913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18-febrero-2018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5.991146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19-febrero-2018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5.992379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20-febrero-2018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5.993613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21-febrero-2018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5.994847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22-febrero-2018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5.996081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23-febrero-2018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5.997315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24-febrero-2018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5.998549</w:t>
                  </w:r>
                </w:p>
              </w:tc>
            </w:tr>
            <w:tr w:rsidR="009F2B30" w:rsidRPr="009F2B30" w:rsidTr="009F2B30">
              <w:trPr>
                <w:trHeight w:val="240"/>
              </w:trPr>
              <w:tc>
                <w:tcPr>
                  <w:tcW w:w="1662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25-febrero-2018</w:t>
                  </w:r>
                </w:p>
              </w:tc>
              <w:tc>
                <w:tcPr>
                  <w:tcW w:w="1183" w:type="dxa"/>
                  <w:tcMar>
                    <w:top w:w="15" w:type="dxa"/>
                    <w:left w:w="70" w:type="dxa"/>
                    <w:bottom w:w="15" w:type="dxa"/>
                    <w:right w:w="70" w:type="dxa"/>
                  </w:tcMar>
                  <w:hideMark/>
                </w:tcPr>
                <w:p w:rsidR="009F2B30" w:rsidRPr="009F2B30" w:rsidRDefault="009F2B30" w:rsidP="009F2B30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9F2B30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5.999784</w:t>
                  </w:r>
                </w:p>
              </w:tc>
            </w:tr>
          </w:tbl>
          <w:p w:rsidR="009F2B30" w:rsidRPr="009F2B30" w:rsidRDefault="009F2B30" w:rsidP="009F2B30">
            <w:pPr>
              <w:spacing w:after="0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9F2B30" w:rsidRPr="009F2B30" w:rsidRDefault="009F2B30" w:rsidP="009F2B30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Ciudad de México, a 8 de febrero de 2018.- BANCO DE MÉXICO: El Director de Análisis sobre Precios, Economía Regional e Información, </w:t>
            </w:r>
            <w:r w:rsidRPr="009F2B30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Daniel Sámano Peñaloza</w:t>
            </w: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Rúbrica.- El Director de Disposiciones de Banca Central, </w:t>
            </w:r>
            <w:r w:rsidRPr="009F2B30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Mario Ladislao Tamez López Negrete</w:t>
            </w: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9F2B30" w:rsidRPr="009F2B30" w:rsidRDefault="009F2B30" w:rsidP="009F2B30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9F2B30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</w:tbl>
    <w:p w:rsidR="00A14069" w:rsidRDefault="00A14069"/>
    <w:sectPr w:rsidR="00A140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B30"/>
    <w:rsid w:val="009F2B30"/>
    <w:rsid w:val="00A1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4FEA3-7499-4687-AAA9-C387B9A47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F2B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9F2B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F2B3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9F2B30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0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02669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159451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823517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7849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45619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284294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43994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83542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90477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942524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43932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79607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929203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2380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73057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787336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41628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32162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768267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38340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911387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6103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17164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90899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9084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20574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990978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25161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9684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565656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970075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062142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4793756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911680">
                  <w:marLeft w:val="0"/>
                  <w:marRight w:val="0"/>
                  <w:marTop w:val="2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39533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1454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2018-02-09T15:56:00Z</dcterms:created>
  <dcterms:modified xsi:type="dcterms:W3CDTF">2018-02-09T16:00:00Z</dcterms:modified>
</cp:coreProperties>
</file>