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4554" w:rsidRPr="001C4554" w:rsidRDefault="001C4554" w:rsidP="001C4554">
      <w:pPr>
        <w:pBdr>
          <w:bottom w:val="single" w:sz="12" w:space="0" w:color="000000"/>
        </w:pBdr>
        <w:shd w:val="clear" w:color="auto" w:fill="FFFFFF"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2F2F2F"/>
          <w:kern w:val="36"/>
          <w:sz w:val="18"/>
          <w:szCs w:val="18"/>
          <w:lang w:eastAsia="es-ES"/>
        </w:rPr>
      </w:pPr>
      <w:r w:rsidRPr="001C4554">
        <w:rPr>
          <w:rFonts w:ascii="Times" w:eastAsia="Times New Roman" w:hAnsi="Times" w:cs="Times"/>
          <w:b/>
          <w:bCs/>
          <w:color w:val="2F2F2F"/>
          <w:kern w:val="36"/>
          <w:sz w:val="18"/>
          <w:szCs w:val="18"/>
          <w:lang w:eastAsia="es-ES"/>
        </w:rPr>
        <w:t>ACUERDO por el que se dan a conocer los porcentajes y los montos del estímulo fiscal, así como las cuotas disminuidas del impuesto especial sobre producción y servicios aplicables a los combustibles que se indican, correspondientes al periodo que se especifica.</w:t>
      </w:r>
    </w:p>
    <w:p w:rsidR="001C4554" w:rsidRPr="001C4554" w:rsidRDefault="001C4554" w:rsidP="001C4554">
      <w:pPr>
        <w:pBdr>
          <w:top w:val="single" w:sz="6" w:space="0" w:color="000000"/>
        </w:pBdr>
        <w:shd w:val="clear" w:color="auto" w:fill="FFFFFF"/>
        <w:spacing w:before="100" w:beforeAutospacing="1" w:after="101" w:line="240" w:lineRule="auto"/>
        <w:jc w:val="both"/>
        <w:outlineLvl w:val="1"/>
        <w:rPr>
          <w:rFonts w:ascii="Arial" w:eastAsia="Times New Roman" w:hAnsi="Arial" w:cs="Arial"/>
          <w:b/>
          <w:bCs/>
          <w:color w:val="2F2F2F"/>
          <w:sz w:val="18"/>
          <w:szCs w:val="18"/>
          <w:lang w:eastAsia="es-ES"/>
        </w:rPr>
      </w:pPr>
      <w:r w:rsidRPr="001C4554">
        <w:rPr>
          <w:rFonts w:ascii="Arial" w:eastAsia="Times New Roman" w:hAnsi="Arial" w:cs="Arial"/>
          <w:b/>
          <w:bCs/>
          <w:color w:val="2F2F2F"/>
          <w:sz w:val="18"/>
          <w:szCs w:val="18"/>
          <w:lang w:eastAsia="es-ES"/>
        </w:rPr>
        <w:t>Al margen un sello con el Escudo Nacional, que dice: Estados Unidos Mexicanos.- Secretaría de Hacienda y Crédito Público.</w:t>
      </w:r>
    </w:p>
    <w:p w:rsidR="001C4554" w:rsidRPr="001C4554" w:rsidRDefault="001C4554" w:rsidP="001C4554">
      <w:pPr>
        <w:shd w:val="clear" w:color="auto" w:fill="FFFFFF"/>
        <w:spacing w:after="101" w:line="240" w:lineRule="auto"/>
        <w:jc w:val="center"/>
        <w:rPr>
          <w:rFonts w:ascii="Times New Roman" w:eastAsia="Times New Roman" w:hAnsi="Times New Roman" w:cs="Times New Roman"/>
          <w:b/>
          <w:bCs/>
          <w:color w:val="2F2F2F"/>
          <w:sz w:val="18"/>
          <w:szCs w:val="18"/>
          <w:lang w:eastAsia="es-ES"/>
        </w:rPr>
      </w:pPr>
      <w:r w:rsidRPr="001C4554">
        <w:rPr>
          <w:rFonts w:ascii="Times" w:eastAsia="Times New Roman" w:hAnsi="Times" w:cs="Times"/>
          <w:b/>
          <w:bCs/>
          <w:smallCaps/>
          <w:color w:val="2F2F2F"/>
          <w:sz w:val="18"/>
          <w:szCs w:val="18"/>
          <w:lang w:eastAsia="es-ES"/>
        </w:rPr>
        <w:t>Acuerdo 20/2018</w:t>
      </w:r>
    </w:p>
    <w:p w:rsidR="001C4554" w:rsidRPr="001C4554" w:rsidRDefault="001C4554" w:rsidP="001C4554">
      <w:pPr>
        <w:shd w:val="clear" w:color="auto" w:fill="FFFFFF"/>
        <w:spacing w:after="101" w:line="240" w:lineRule="auto"/>
        <w:jc w:val="center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1C4554">
        <w:rPr>
          <w:rFonts w:ascii="Arial" w:eastAsia="Times New Roman" w:hAnsi="Arial" w:cs="Arial"/>
          <w:smallCaps/>
          <w:color w:val="2F2F2F"/>
          <w:sz w:val="18"/>
          <w:szCs w:val="18"/>
          <w:lang w:eastAsia="es-ES"/>
        </w:rPr>
        <w:t>Acuerdo por el que se dan a conocer los porcentajes y los montos del estímulo fiscal, así como las</w:t>
      </w:r>
      <w:r w:rsidRPr="001C4554">
        <w:rPr>
          <w:rFonts w:ascii="Arial" w:eastAsia="Times New Roman" w:hAnsi="Arial" w:cs="Arial"/>
          <w:color w:val="2F2F2F"/>
          <w:sz w:val="18"/>
          <w:szCs w:val="18"/>
          <w:lang w:eastAsia="es-ES"/>
        </w:rPr>
        <w:br/>
      </w:r>
      <w:r w:rsidRPr="001C4554">
        <w:rPr>
          <w:rFonts w:ascii="Arial" w:eastAsia="Times New Roman" w:hAnsi="Arial" w:cs="Arial"/>
          <w:smallCaps/>
          <w:color w:val="2F2F2F"/>
          <w:sz w:val="18"/>
          <w:szCs w:val="18"/>
          <w:lang w:eastAsia="es-ES"/>
        </w:rPr>
        <w:t>cuotas disminuidas del impuesto especial sobre producción y servicios aplicables a los combustibles</w:t>
      </w:r>
      <w:r w:rsidRPr="001C4554">
        <w:rPr>
          <w:rFonts w:ascii="Arial" w:eastAsia="Times New Roman" w:hAnsi="Arial" w:cs="Arial"/>
          <w:color w:val="2F2F2F"/>
          <w:sz w:val="18"/>
          <w:szCs w:val="18"/>
          <w:lang w:eastAsia="es-ES"/>
        </w:rPr>
        <w:br/>
      </w:r>
      <w:r w:rsidRPr="001C4554">
        <w:rPr>
          <w:rFonts w:ascii="Arial" w:eastAsia="Times New Roman" w:hAnsi="Arial" w:cs="Arial"/>
          <w:smallCaps/>
          <w:color w:val="2F2F2F"/>
          <w:sz w:val="18"/>
          <w:szCs w:val="18"/>
          <w:lang w:eastAsia="es-ES"/>
        </w:rPr>
        <w:t>que se indican, correspondientes al periodo que se especifica.</w:t>
      </w:r>
    </w:p>
    <w:p w:rsidR="001C4554" w:rsidRPr="001C4554" w:rsidRDefault="001C4554" w:rsidP="001C4554">
      <w:pPr>
        <w:shd w:val="clear" w:color="auto" w:fill="FFFFFF"/>
        <w:spacing w:after="40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1C4554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ALBERTO TORRES GARCÍA, Subsecretario de Ingresos de la Secretaría de Hacienda y Crédito Público, con fundamento en los artículos 31, fracción XXXIV de la Ley Orgánica de la Administración Pública Federal; Primero del Decreto por el que se establecen estímulos fiscales en materia del impuesto especial sobre producción y servicios aplicables a los combustibles que se indican, se dan a conocer los porcentajes y los montos del estímulo fiscal, así como las cuotas disminuidas del impuesto especial sobre producción y servicios aplicables a los combustibles automotrices, correspondientes al periodo comprendido del 24 de</w:t>
      </w:r>
      <w:r>
        <w:rPr>
          <w:rFonts w:ascii="Arial" w:eastAsia="Times New Roman" w:hAnsi="Arial" w:cs="Arial"/>
          <w:color w:val="2F2F2F"/>
          <w:sz w:val="18"/>
          <w:szCs w:val="18"/>
          <w:lang w:eastAsia="es-ES"/>
        </w:rPr>
        <w:t xml:space="preserve"> </w:t>
      </w:r>
      <w:r w:rsidRPr="001C4554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febrero al 2 de marzo de 2018.</w:t>
      </w:r>
    </w:p>
    <w:p w:rsidR="001C4554" w:rsidRPr="001C4554" w:rsidRDefault="001C4554" w:rsidP="001C4554">
      <w:pPr>
        <w:shd w:val="clear" w:color="auto" w:fill="FFFFFF"/>
        <w:spacing w:after="40" w:line="240" w:lineRule="auto"/>
        <w:jc w:val="center"/>
        <w:rPr>
          <w:rFonts w:ascii="Times New Roman" w:eastAsia="Times New Roman" w:hAnsi="Times New Roman" w:cs="Times New Roman"/>
          <w:b/>
          <w:bCs/>
          <w:color w:val="2F2F2F"/>
          <w:sz w:val="18"/>
          <w:szCs w:val="18"/>
          <w:lang w:eastAsia="es-ES"/>
        </w:rPr>
      </w:pPr>
      <w:r w:rsidRPr="001C4554">
        <w:rPr>
          <w:rFonts w:ascii="Times" w:eastAsia="Times New Roman" w:hAnsi="Times" w:cs="Times"/>
          <w:b/>
          <w:bCs/>
          <w:color w:val="2F2F2F"/>
          <w:sz w:val="18"/>
          <w:szCs w:val="18"/>
          <w:lang w:eastAsia="es-ES"/>
        </w:rPr>
        <w:t>ACUERDO</w:t>
      </w:r>
    </w:p>
    <w:p w:rsidR="001C4554" w:rsidRPr="001C4554" w:rsidRDefault="001C4554" w:rsidP="001C4554">
      <w:pPr>
        <w:shd w:val="clear" w:color="auto" w:fill="FFFFFF"/>
        <w:spacing w:after="40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1C4554">
        <w:rPr>
          <w:rFonts w:ascii="Arial" w:eastAsia="Times New Roman" w:hAnsi="Arial" w:cs="Arial"/>
          <w:b/>
          <w:bCs/>
          <w:color w:val="2F2F2F"/>
          <w:sz w:val="18"/>
          <w:szCs w:val="18"/>
          <w:lang w:eastAsia="es-ES"/>
        </w:rPr>
        <w:t>Artículo Primero. </w:t>
      </w:r>
      <w:r w:rsidRPr="001C4554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Los porcentajes del estímulo fiscal para el periodo comprendido del 24 de febrero al 2 de marzo de 2018, aplicables a los combustibles automotrices son los siguientes:</w:t>
      </w:r>
    </w:p>
    <w:tbl>
      <w:tblPr>
        <w:tblW w:w="0" w:type="auto"/>
        <w:tblInd w:w="72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92"/>
        <w:gridCol w:w="4284"/>
      </w:tblGrid>
      <w:tr w:rsidR="001C4554" w:rsidRPr="001C4554" w:rsidTr="001C4554">
        <w:trPr>
          <w:trHeight w:val="266"/>
        </w:trPr>
        <w:tc>
          <w:tcPr>
            <w:tcW w:w="4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1C4554" w:rsidRPr="001C4554" w:rsidRDefault="001C4554" w:rsidP="001C4554">
            <w:pPr>
              <w:spacing w:after="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C455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ES"/>
              </w:rPr>
              <w:t>Combustible</w:t>
            </w:r>
          </w:p>
        </w:tc>
        <w:tc>
          <w:tcPr>
            <w:tcW w:w="4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1C4554" w:rsidRPr="001C4554" w:rsidRDefault="001C4554" w:rsidP="001C4554">
            <w:pPr>
              <w:spacing w:after="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C455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ES"/>
              </w:rPr>
              <w:t>Porcentaje de Estímulo</w:t>
            </w:r>
          </w:p>
        </w:tc>
      </w:tr>
      <w:tr w:rsidR="001C4554" w:rsidRPr="001C4554" w:rsidTr="001C4554">
        <w:trPr>
          <w:trHeight w:val="251"/>
        </w:trPr>
        <w:tc>
          <w:tcPr>
            <w:tcW w:w="4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1C4554" w:rsidRPr="001C4554" w:rsidRDefault="001C4554" w:rsidP="001C4554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C4554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Gasolina menor a 92 octanos</w:t>
            </w:r>
          </w:p>
        </w:tc>
        <w:tc>
          <w:tcPr>
            <w:tcW w:w="4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1C4554" w:rsidRPr="001C4554" w:rsidRDefault="001C4554" w:rsidP="001C4554">
            <w:pPr>
              <w:spacing w:after="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C4554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33.22%</w:t>
            </w:r>
          </w:p>
        </w:tc>
      </w:tr>
      <w:tr w:rsidR="001C4554" w:rsidRPr="001C4554" w:rsidTr="001C4554">
        <w:trPr>
          <w:trHeight w:val="463"/>
        </w:trPr>
        <w:tc>
          <w:tcPr>
            <w:tcW w:w="4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1C4554" w:rsidRPr="001C4554" w:rsidRDefault="001C4554" w:rsidP="001C4554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C4554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Gasolina mayor o igual a 92 octanos y combustibles</w:t>
            </w:r>
            <w:r w:rsidR="00A2334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 xml:space="preserve"> </w:t>
            </w:r>
            <w:r w:rsidRPr="001C4554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no fósiles</w:t>
            </w:r>
          </w:p>
        </w:tc>
        <w:tc>
          <w:tcPr>
            <w:tcW w:w="4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1C4554" w:rsidRPr="001C4554" w:rsidRDefault="001C4554" w:rsidP="001C4554">
            <w:pPr>
              <w:spacing w:after="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C4554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8.74%</w:t>
            </w:r>
          </w:p>
        </w:tc>
      </w:tr>
      <w:tr w:rsidR="001C4554" w:rsidRPr="001C4554" w:rsidTr="001C4554">
        <w:trPr>
          <w:trHeight w:val="266"/>
        </w:trPr>
        <w:tc>
          <w:tcPr>
            <w:tcW w:w="4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1C4554" w:rsidRPr="001C4554" w:rsidRDefault="001C4554" w:rsidP="001C4554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C4554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Diésel</w:t>
            </w:r>
            <w:proofErr w:type="spellEnd"/>
          </w:p>
        </w:tc>
        <w:tc>
          <w:tcPr>
            <w:tcW w:w="4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1C4554" w:rsidRPr="001C4554" w:rsidRDefault="001C4554" w:rsidP="001C4554">
            <w:pPr>
              <w:spacing w:after="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C4554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35.38%</w:t>
            </w:r>
          </w:p>
        </w:tc>
      </w:tr>
    </w:tbl>
    <w:p w:rsidR="001C4554" w:rsidRPr="001C4554" w:rsidRDefault="001C4554" w:rsidP="001C4554">
      <w:pPr>
        <w:shd w:val="clear" w:color="auto" w:fill="FFFFFF"/>
        <w:spacing w:after="40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1C4554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p w:rsidR="001C4554" w:rsidRPr="001C4554" w:rsidRDefault="001C4554" w:rsidP="001C4554">
      <w:pPr>
        <w:shd w:val="clear" w:color="auto" w:fill="FFFFFF"/>
        <w:spacing w:after="40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1C4554">
        <w:rPr>
          <w:rFonts w:ascii="Arial" w:eastAsia="Times New Roman" w:hAnsi="Arial" w:cs="Arial"/>
          <w:b/>
          <w:bCs/>
          <w:color w:val="2F2F2F"/>
          <w:sz w:val="18"/>
          <w:szCs w:val="18"/>
          <w:lang w:eastAsia="es-ES"/>
        </w:rPr>
        <w:t>Artículo Segundo. </w:t>
      </w:r>
      <w:r w:rsidRPr="001C4554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Los montos del estímulo fiscal para el periodo comprendido del 24 de febrero al 2 de marzo de 2018, aplicables a los combustibles automotrices son los siguientes:</w:t>
      </w:r>
    </w:p>
    <w:tbl>
      <w:tblPr>
        <w:tblW w:w="0" w:type="auto"/>
        <w:tblInd w:w="72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89"/>
        <w:gridCol w:w="4287"/>
      </w:tblGrid>
      <w:tr w:rsidR="001C4554" w:rsidRPr="001C4554" w:rsidTr="001C4554">
        <w:trPr>
          <w:trHeight w:val="518"/>
        </w:trPr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1C4554" w:rsidRPr="001C4554" w:rsidRDefault="001C4554" w:rsidP="001C4554">
            <w:pPr>
              <w:spacing w:after="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C455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ES"/>
              </w:rPr>
              <w:t>Combustible</w:t>
            </w:r>
          </w:p>
        </w:tc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1C4554" w:rsidRPr="001C4554" w:rsidRDefault="001C4554" w:rsidP="001C4554">
            <w:pPr>
              <w:spacing w:after="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C455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ES"/>
              </w:rPr>
              <w:t>Monto del estímulo fiscal</w:t>
            </w:r>
          </w:p>
          <w:p w:rsidR="001C4554" w:rsidRPr="001C4554" w:rsidRDefault="001C4554" w:rsidP="001C4554">
            <w:pPr>
              <w:spacing w:after="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C455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ES"/>
              </w:rPr>
              <w:t>(pesos/litro)</w:t>
            </w:r>
          </w:p>
        </w:tc>
      </w:tr>
      <w:tr w:rsidR="001C4554" w:rsidRPr="001C4554" w:rsidTr="001C4554">
        <w:trPr>
          <w:trHeight w:val="251"/>
        </w:trPr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1C4554" w:rsidRPr="001C4554" w:rsidRDefault="001C4554" w:rsidP="001C4554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C4554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Gasolina menor a 92 octanos</w:t>
            </w:r>
          </w:p>
        </w:tc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1C4554" w:rsidRPr="001C4554" w:rsidRDefault="001C4554" w:rsidP="001C4554">
            <w:pPr>
              <w:spacing w:after="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C4554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$1.525</w:t>
            </w:r>
          </w:p>
        </w:tc>
      </w:tr>
      <w:tr w:rsidR="001C4554" w:rsidRPr="001C4554" w:rsidTr="001C4554">
        <w:trPr>
          <w:trHeight w:val="463"/>
        </w:trPr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1C4554" w:rsidRPr="001C4554" w:rsidRDefault="001C4554" w:rsidP="001C4554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C4554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Gasolina mayor o igual a 92 octanos y combustibles</w:t>
            </w:r>
            <w:r w:rsidR="00A2334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 xml:space="preserve"> </w:t>
            </w:r>
            <w:r w:rsidRPr="001C4554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no fósiles</w:t>
            </w:r>
          </w:p>
        </w:tc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1C4554" w:rsidRPr="001C4554" w:rsidRDefault="001C4554" w:rsidP="001C4554">
            <w:pPr>
              <w:spacing w:after="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C4554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$0.339</w:t>
            </w:r>
          </w:p>
        </w:tc>
      </w:tr>
      <w:tr w:rsidR="001C4554" w:rsidRPr="001C4554" w:rsidTr="001C4554">
        <w:trPr>
          <w:trHeight w:val="266"/>
        </w:trPr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1C4554" w:rsidRPr="001C4554" w:rsidRDefault="001C4554" w:rsidP="001C4554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C4554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Diésel</w:t>
            </w:r>
            <w:proofErr w:type="spellEnd"/>
          </w:p>
        </w:tc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1C4554" w:rsidRPr="001C4554" w:rsidRDefault="001C4554" w:rsidP="001C4554">
            <w:pPr>
              <w:spacing w:after="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C4554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$1.783</w:t>
            </w:r>
          </w:p>
        </w:tc>
      </w:tr>
    </w:tbl>
    <w:p w:rsidR="001C4554" w:rsidRPr="001C4554" w:rsidRDefault="001C4554" w:rsidP="001C4554">
      <w:pPr>
        <w:shd w:val="clear" w:color="auto" w:fill="FFFFFF"/>
        <w:spacing w:after="40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1C4554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p w:rsidR="001C4554" w:rsidRPr="001C4554" w:rsidRDefault="001C4554" w:rsidP="001C4554">
      <w:pPr>
        <w:shd w:val="clear" w:color="auto" w:fill="FFFFFF"/>
        <w:spacing w:after="40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1C4554">
        <w:rPr>
          <w:rFonts w:ascii="Arial" w:eastAsia="Times New Roman" w:hAnsi="Arial" w:cs="Arial"/>
          <w:b/>
          <w:bCs/>
          <w:color w:val="2F2F2F"/>
          <w:sz w:val="18"/>
          <w:szCs w:val="18"/>
          <w:lang w:eastAsia="es-ES"/>
        </w:rPr>
        <w:t>Artículo Tercero.</w:t>
      </w:r>
      <w:r w:rsidRPr="001C4554">
        <w:rPr>
          <w:rFonts w:ascii="Arial" w:eastAsia="Times New Roman" w:hAnsi="Arial" w:cs="Arial"/>
          <w:color w:val="2F2F2F"/>
          <w:sz w:val="18"/>
          <w:szCs w:val="18"/>
          <w:lang w:eastAsia="es-ES"/>
        </w:rPr>
        <w:t xml:space="preserve"> Las cuotas disminuidas para el periodo comprendido del 24 de febrero al 2 de </w:t>
      </w:r>
      <w:proofErr w:type="gramStart"/>
      <w:r w:rsidRPr="001C4554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marzo</w:t>
      </w:r>
      <w:proofErr w:type="gramEnd"/>
      <w:r w:rsidRPr="001C4554">
        <w:rPr>
          <w:rFonts w:ascii="Arial" w:eastAsia="Times New Roman" w:hAnsi="Arial" w:cs="Arial"/>
          <w:color w:val="2F2F2F"/>
          <w:sz w:val="18"/>
          <w:szCs w:val="18"/>
          <w:lang w:eastAsia="es-ES"/>
        </w:rPr>
        <w:t xml:space="preserve"> de 2018, aplicables a los combustibles automotrices son las siguientes:</w:t>
      </w:r>
    </w:p>
    <w:tbl>
      <w:tblPr>
        <w:tblW w:w="0" w:type="auto"/>
        <w:tblInd w:w="72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90"/>
        <w:gridCol w:w="4286"/>
      </w:tblGrid>
      <w:tr w:rsidR="001C4554" w:rsidRPr="001C4554" w:rsidTr="001C4554">
        <w:trPr>
          <w:trHeight w:val="266"/>
        </w:trPr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1C4554" w:rsidRPr="001C4554" w:rsidRDefault="001C4554" w:rsidP="001C4554">
            <w:pPr>
              <w:spacing w:after="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C455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ES"/>
              </w:rPr>
              <w:t>Combustible</w:t>
            </w:r>
          </w:p>
        </w:tc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1C4554" w:rsidRPr="001C4554" w:rsidRDefault="001C4554" w:rsidP="001C4554">
            <w:pPr>
              <w:spacing w:after="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C455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ES"/>
              </w:rPr>
              <w:t>Cuota disminuida (pesos/litro)</w:t>
            </w:r>
          </w:p>
        </w:tc>
      </w:tr>
      <w:tr w:rsidR="001C4554" w:rsidRPr="001C4554" w:rsidTr="001C4554">
        <w:trPr>
          <w:trHeight w:val="251"/>
        </w:trPr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1C4554" w:rsidRPr="001C4554" w:rsidRDefault="001C4554" w:rsidP="001C4554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C4554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Gasolina menor a 92 octanos</w:t>
            </w:r>
          </w:p>
        </w:tc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1C4554" w:rsidRPr="001C4554" w:rsidRDefault="001C4554" w:rsidP="001C4554">
            <w:pPr>
              <w:spacing w:after="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C4554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$3.065</w:t>
            </w:r>
          </w:p>
        </w:tc>
      </w:tr>
      <w:tr w:rsidR="001C4554" w:rsidRPr="001C4554" w:rsidTr="001C4554">
        <w:trPr>
          <w:trHeight w:val="463"/>
        </w:trPr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1C4554" w:rsidRPr="001C4554" w:rsidRDefault="001C4554" w:rsidP="001C4554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C4554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 xml:space="preserve">Gasolina mayor o igual a 92 octanos y </w:t>
            </w:r>
            <w:proofErr w:type="spellStart"/>
            <w:r w:rsidRPr="001C4554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combustiblesno</w:t>
            </w:r>
            <w:proofErr w:type="spellEnd"/>
            <w:r w:rsidRPr="001C4554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 xml:space="preserve"> fósiles</w:t>
            </w:r>
          </w:p>
        </w:tc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1C4554" w:rsidRPr="001C4554" w:rsidRDefault="001C4554" w:rsidP="001C4554">
            <w:pPr>
              <w:spacing w:after="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C4554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$3.541</w:t>
            </w:r>
          </w:p>
        </w:tc>
      </w:tr>
      <w:tr w:rsidR="001C4554" w:rsidRPr="001C4554" w:rsidTr="001C4554">
        <w:trPr>
          <w:trHeight w:val="266"/>
        </w:trPr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1C4554" w:rsidRPr="001C4554" w:rsidRDefault="001C4554" w:rsidP="001C4554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C4554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Diésel</w:t>
            </w:r>
            <w:proofErr w:type="spellEnd"/>
          </w:p>
        </w:tc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1C4554" w:rsidRPr="001C4554" w:rsidRDefault="001C4554" w:rsidP="001C4554">
            <w:pPr>
              <w:spacing w:after="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C4554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$3.257</w:t>
            </w:r>
          </w:p>
        </w:tc>
      </w:tr>
    </w:tbl>
    <w:p w:rsidR="001C4554" w:rsidRPr="001C4554" w:rsidRDefault="001C4554" w:rsidP="001C4554">
      <w:pPr>
        <w:shd w:val="clear" w:color="auto" w:fill="FFFFFF"/>
        <w:spacing w:after="101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1C4554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p w:rsidR="001C4554" w:rsidRPr="001C4554" w:rsidRDefault="001C4554" w:rsidP="001C4554">
      <w:pPr>
        <w:shd w:val="clear" w:color="auto" w:fill="FFFFFF"/>
        <w:spacing w:after="101" w:line="240" w:lineRule="auto"/>
        <w:jc w:val="center"/>
        <w:rPr>
          <w:rFonts w:ascii="Times New Roman" w:eastAsia="Times New Roman" w:hAnsi="Times New Roman" w:cs="Times New Roman"/>
          <w:b/>
          <w:bCs/>
          <w:color w:val="2F2F2F"/>
          <w:sz w:val="18"/>
          <w:szCs w:val="18"/>
          <w:lang w:eastAsia="es-ES"/>
        </w:rPr>
      </w:pPr>
      <w:r w:rsidRPr="001C4554">
        <w:rPr>
          <w:rFonts w:ascii="Times" w:eastAsia="Times New Roman" w:hAnsi="Times" w:cs="Times"/>
          <w:b/>
          <w:bCs/>
          <w:color w:val="2F2F2F"/>
          <w:sz w:val="18"/>
          <w:szCs w:val="18"/>
          <w:lang w:eastAsia="es-ES"/>
        </w:rPr>
        <w:t>TRANSITORIO</w:t>
      </w:r>
    </w:p>
    <w:p w:rsidR="001C4554" w:rsidRPr="001C4554" w:rsidRDefault="001C4554" w:rsidP="001C4554">
      <w:pPr>
        <w:shd w:val="clear" w:color="auto" w:fill="FFFFFF"/>
        <w:spacing w:after="101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1C4554">
        <w:rPr>
          <w:rFonts w:ascii="Arial" w:eastAsia="Times New Roman" w:hAnsi="Arial" w:cs="Arial"/>
          <w:b/>
          <w:bCs/>
          <w:color w:val="2F2F2F"/>
          <w:sz w:val="18"/>
          <w:szCs w:val="18"/>
          <w:lang w:eastAsia="es-ES"/>
        </w:rPr>
        <w:t>Único.-</w:t>
      </w:r>
      <w:r w:rsidRPr="001C4554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El presente acuerdo entrará en vigor el día de su publicación en el Diario Oficial de la Federación.</w:t>
      </w:r>
    </w:p>
    <w:p w:rsidR="001C4554" w:rsidRPr="001C4554" w:rsidRDefault="001C4554" w:rsidP="001C4554">
      <w:pPr>
        <w:shd w:val="clear" w:color="auto" w:fill="FFFFFF"/>
        <w:spacing w:after="101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1C4554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Ciudad de México a 22 de febrero de 2018.- Con fundamento en el artículo Primero, último párrafo del Decreto por el que se establecen estímulos fiscales en materia del impuesto especial sobre producción y servicios aplicables a los combustibles que se indican, publicado el 27 de diciembre de 2016 y sus posteriores modificaciones, en ausencia del C. Subsecretario de Ingresos, el Titular de la Unidad de Política de Ingresos No Tributarios, </w:t>
      </w:r>
      <w:r w:rsidRPr="001C4554">
        <w:rPr>
          <w:rFonts w:ascii="Arial" w:eastAsia="Times New Roman" w:hAnsi="Arial" w:cs="Arial"/>
          <w:b/>
          <w:bCs/>
          <w:color w:val="2F2F2F"/>
          <w:sz w:val="18"/>
          <w:szCs w:val="18"/>
          <w:lang w:eastAsia="es-ES"/>
        </w:rPr>
        <w:t xml:space="preserve">Eduardo Camero </w:t>
      </w:r>
      <w:proofErr w:type="spellStart"/>
      <w:r w:rsidRPr="001C4554">
        <w:rPr>
          <w:rFonts w:ascii="Arial" w:eastAsia="Times New Roman" w:hAnsi="Arial" w:cs="Arial"/>
          <w:b/>
          <w:bCs/>
          <w:color w:val="2F2F2F"/>
          <w:sz w:val="18"/>
          <w:szCs w:val="18"/>
          <w:lang w:eastAsia="es-ES"/>
        </w:rPr>
        <w:t>Godinez</w:t>
      </w:r>
      <w:proofErr w:type="spellEnd"/>
      <w:r w:rsidRPr="001C4554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.- Rúbrica.</w:t>
      </w:r>
    </w:p>
    <w:p w:rsidR="001C4554" w:rsidRPr="001C4554" w:rsidRDefault="001C4554" w:rsidP="001C4554">
      <w:pPr>
        <w:shd w:val="clear" w:color="auto" w:fill="FFFFFF"/>
        <w:spacing w:after="101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1C4554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p w:rsidR="00E1130F" w:rsidRDefault="00E1130F"/>
    <w:sectPr w:rsidR="00E1130F" w:rsidSect="00E1130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C4554"/>
    <w:rsid w:val="001C4554"/>
    <w:rsid w:val="00713D68"/>
    <w:rsid w:val="00A23345"/>
    <w:rsid w:val="00D7119D"/>
    <w:rsid w:val="00E1130F"/>
    <w:rsid w:val="00E73B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30F"/>
  </w:style>
  <w:style w:type="paragraph" w:styleId="Ttulo1">
    <w:name w:val="heading 1"/>
    <w:basedOn w:val="Normal"/>
    <w:link w:val="Ttulo1Car"/>
    <w:uiPriority w:val="9"/>
    <w:qFormat/>
    <w:rsid w:val="001C45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1C455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C4554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1C4554"/>
    <w:rPr>
      <w:rFonts w:ascii="Times New Roman" w:eastAsia="Times New Roman" w:hAnsi="Times New Roman" w:cs="Times New Roman"/>
      <w:b/>
      <w:bCs/>
      <w:sz w:val="36"/>
      <w:szCs w:val="3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12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606302">
          <w:marLeft w:val="0"/>
          <w:marRight w:val="0"/>
          <w:marTop w:val="101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989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7339">
          <w:marLeft w:val="0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3346">
          <w:marLeft w:val="0"/>
          <w:marRight w:val="0"/>
          <w:marTop w:val="101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9112">
          <w:marLeft w:val="0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2823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6425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54869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7321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5830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78924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18469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30200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8028">
          <w:marLeft w:val="0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6131">
          <w:marLeft w:val="0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01429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50169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7445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07474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856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8117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18715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00195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72513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09811">
          <w:marLeft w:val="0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5363">
          <w:marLeft w:val="0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470724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6475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87889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4269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50280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40395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603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81038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2689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0997">
          <w:marLeft w:val="0"/>
          <w:marRight w:val="0"/>
          <w:marTop w:val="101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497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499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1517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455</Words>
  <Characters>2507</Characters>
  <Application>Microsoft Office Word</Application>
  <DocSecurity>0</DocSecurity>
  <Lines>20</Lines>
  <Paragraphs>5</Paragraphs>
  <ScaleCrop>false</ScaleCrop>
  <Company/>
  <LinksUpToDate>false</LinksUpToDate>
  <CharactersWithSpaces>2957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</dc:creator>
  <cp:lastModifiedBy>cho</cp:lastModifiedBy>
  <cp:revision>2</cp:revision>
  <dcterms:created xsi:type="dcterms:W3CDTF">2018-02-23T16:21:00Z</dcterms:created>
  <dcterms:modified xsi:type="dcterms:W3CDTF">2018-02-23T16:23:00Z</dcterms:modified>
</cp:coreProperties>
</file>